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F9" w:rsidRDefault="00E65D36">
      <w:bookmarkStart w:id="0" w:name="_GoBack"/>
      <w:bookmarkEnd w:id="0"/>
    </w:p>
    <w:p w:rsidR="0095375E" w:rsidRDefault="0095375E">
      <w:pPr>
        <w:rPr>
          <w:sz w:val="28"/>
          <w:szCs w:val="28"/>
        </w:rPr>
      </w:pPr>
    </w:p>
    <w:p w:rsidR="0095375E" w:rsidRDefault="0095375E">
      <w:pPr>
        <w:rPr>
          <w:sz w:val="28"/>
          <w:szCs w:val="28"/>
        </w:rPr>
      </w:pPr>
    </w:p>
    <w:p w:rsidR="0095375E" w:rsidRDefault="0095375E">
      <w:pPr>
        <w:rPr>
          <w:sz w:val="28"/>
          <w:szCs w:val="28"/>
        </w:rPr>
      </w:pPr>
    </w:p>
    <w:p w:rsidR="0095375E" w:rsidRPr="0095375E" w:rsidRDefault="0095375E">
      <w:pPr>
        <w:rPr>
          <w:rFonts w:ascii="SassoonCRInfantMedium" w:hAnsi="SassoonCRInfantMedium"/>
          <w:sz w:val="28"/>
          <w:szCs w:val="28"/>
          <w:u w:val="single"/>
        </w:rPr>
      </w:pPr>
      <w:r w:rsidRPr="0095375E">
        <w:rPr>
          <w:rFonts w:ascii="SassoonCRInfantMedium" w:hAnsi="SassoonCRInfantMedium"/>
          <w:sz w:val="28"/>
          <w:szCs w:val="28"/>
          <w:u w:val="single"/>
        </w:rPr>
        <w:t>Reception and Key Stage 1 Coverage Map: Science</w:t>
      </w:r>
    </w:p>
    <w:p w:rsidR="0095375E" w:rsidRPr="0095375E" w:rsidRDefault="0095375E">
      <w:pPr>
        <w:rPr>
          <w:rFonts w:ascii="SassoonCRInfantMedium" w:hAnsi="SassoonCRInfantMedium"/>
          <w:sz w:val="28"/>
          <w:szCs w:val="28"/>
        </w:rPr>
      </w:pPr>
    </w:p>
    <w:p w:rsidR="00391E5B" w:rsidRDefault="00391E5B">
      <w:pPr>
        <w:rPr>
          <w:rFonts w:ascii="SassoonCRInfantMedium" w:hAnsi="SassoonCRInfantMedium"/>
          <w:sz w:val="28"/>
          <w:szCs w:val="28"/>
        </w:rPr>
      </w:pPr>
    </w:p>
    <w:p w:rsidR="00391E5B" w:rsidRPr="00391E5B" w:rsidRDefault="00391E5B">
      <w:pPr>
        <w:rPr>
          <w:rFonts w:ascii="SassoonCRInfantMedium" w:hAnsi="SassoonCRInfantMedium"/>
          <w:sz w:val="28"/>
          <w:szCs w:val="28"/>
        </w:rPr>
      </w:pPr>
      <w:r w:rsidRPr="00391E5B">
        <w:rPr>
          <w:rFonts w:ascii="SassoonCRInfantMedium" w:hAnsi="SassoonCRInfantMedium" w:cs="Arial"/>
          <w:sz w:val="28"/>
          <w:szCs w:val="28"/>
        </w:rPr>
        <w:t>Working scientifically (a statutory requirement) is woven into the learning for each topic. The development and acquisition of key knowledge and vocabulary, including the reading and spelling of key vocabulary, is supported by the use of star/key words and knowledge organisers for each topic.</w:t>
      </w:r>
    </w:p>
    <w:p w:rsidR="00391E5B" w:rsidRDefault="00391E5B">
      <w:pPr>
        <w:rPr>
          <w:rFonts w:ascii="SassoonCRInfantMedium" w:hAnsi="SassoonCRInfantMedium"/>
          <w:sz w:val="28"/>
          <w:szCs w:val="28"/>
        </w:rPr>
      </w:pPr>
    </w:p>
    <w:tbl>
      <w:tblPr>
        <w:tblpPr w:leftFromText="180" w:rightFromText="180" w:vertAnchor="page" w:horzAnchor="margin" w:tblpY="660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033"/>
        <w:gridCol w:w="2021"/>
        <w:gridCol w:w="2030"/>
        <w:gridCol w:w="1014"/>
        <w:gridCol w:w="2158"/>
        <w:gridCol w:w="1493"/>
        <w:gridCol w:w="2268"/>
      </w:tblGrid>
      <w:tr w:rsidR="00391E5B" w:rsidRPr="00A20A23" w:rsidTr="00391E5B">
        <w:tc>
          <w:tcPr>
            <w:tcW w:w="1013" w:type="dxa"/>
            <w:shd w:val="clear" w:color="auto" w:fill="00FF00"/>
          </w:tcPr>
          <w:p w:rsidR="00391E5B" w:rsidRPr="00407C56" w:rsidRDefault="00FF2127" w:rsidP="00391E5B">
            <w:pPr>
              <w:jc w:val="center"/>
              <w:rPr>
                <w:rFonts w:ascii="SassoonCRInfantMedium" w:hAnsi="SassoonCRInfantMedium"/>
                <w:sz w:val="22"/>
                <w:szCs w:val="22"/>
              </w:rPr>
            </w:pPr>
            <w:r>
              <w:rPr>
                <w:rFonts w:ascii="SassoonCRInfantMedium" w:hAnsi="SassoonCRInfantMedium"/>
                <w:sz w:val="22"/>
                <w:szCs w:val="22"/>
              </w:rPr>
              <w:t>2020/21</w:t>
            </w:r>
          </w:p>
        </w:tc>
        <w:tc>
          <w:tcPr>
            <w:tcW w:w="6084" w:type="dxa"/>
            <w:gridSpan w:val="3"/>
            <w:shd w:val="clear" w:color="auto" w:fill="00FF00"/>
          </w:tcPr>
          <w:p w:rsidR="00391E5B" w:rsidRPr="00407C56" w:rsidRDefault="00391E5B" w:rsidP="00391E5B">
            <w:pPr>
              <w:jc w:val="center"/>
              <w:rPr>
                <w:rFonts w:ascii="SassoonCRInfantMedium" w:hAnsi="SassoonCRInfantMedium"/>
                <w:b/>
                <w:sz w:val="22"/>
                <w:szCs w:val="22"/>
              </w:rPr>
            </w:pPr>
            <w:r>
              <w:rPr>
                <w:rFonts w:ascii="SassoonCRInfantMedium" w:hAnsi="SassoonCRInfantMedium"/>
                <w:b/>
                <w:sz w:val="22"/>
                <w:szCs w:val="22"/>
              </w:rPr>
              <w:t>A</w:t>
            </w:r>
          </w:p>
        </w:tc>
        <w:tc>
          <w:tcPr>
            <w:tcW w:w="1014" w:type="dxa"/>
            <w:shd w:val="clear" w:color="auto" w:fill="00FF00"/>
          </w:tcPr>
          <w:p w:rsidR="00391E5B" w:rsidRPr="0095375E" w:rsidRDefault="00FF2127" w:rsidP="00391E5B">
            <w:pPr>
              <w:jc w:val="center"/>
              <w:rPr>
                <w:rFonts w:ascii="SassoonCRInfantMedium" w:hAnsi="SassoonCRInfantMedium"/>
                <w:sz w:val="22"/>
                <w:szCs w:val="22"/>
              </w:rPr>
            </w:pPr>
            <w:r>
              <w:rPr>
                <w:rFonts w:ascii="SassoonCRInfantMedium" w:hAnsi="SassoonCRInfantMedium"/>
                <w:sz w:val="22"/>
                <w:szCs w:val="22"/>
              </w:rPr>
              <w:t>2021/22</w:t>
            </w:r>
          </w:p>
        </w:tc>
        <w:tc>
          <w:tcPr>
            <w:tcW w:w="5918" w:type="dxa"/>
            <w:gridSpan w:val="3"/>
            <w:shd w:val="clear" w:color="auto" w:fill="00FF00"/>
          </w:tcPr>
          <w:p w:rsidR="00391E5B" w:rsidRPr="00407C56" w:rsidRDefault="00391E5B" w:rsidP="00391E5B">
            <w:pPr>
              <w:jc w:val="center"/>
              <w:rPr>
                <w:rFonts w:ascii="SassoonCRInfantMedium" w:hAnsi="SassoonCRInfantMedium"/>
                <w:b/>
                <w:sz w:val="22"/>
                <w:szCs w:val="22"/>
              </w:rPr>
            </w:pPr>
            <w:r>
              <w:rPr>
                <w:rFonts w:ascii="SassoonCRInfantMedium" w:hAnsi="SassoonCRInfantMedium"/>
                <w:b/>
                <w:sz w:val="22"/>
                <w:szCs w:val="22"/>
              </w:rPr>
              <w:t>B</w:t>
            </w:r>
          </w:p>
        </w:tc>
      </w:tr>
      <w:tr w:rsidR="00391E5B" w:rsidRPr="00A20A23" w:rsidTr="00391E5B">
        <w:tc>
          <w:tcPr>
            <w:tcW w:w="1013" w:type="dxa"/>
            <w:shd w:val="clear" w:color="auto" w:fill="00FF00"/>
          </w:tcPr>
          <w:p w:rsidR="00391E5B" w:rsidRPr="00407C56" w:rsidRDefault="00391E5B" w:rsidP="00391E5B">
            <w:pPr>
              <w:jc w:val="center"/>
              <w:rPr>
                <w:rFonts w:ascii="SassoonCRInfantMedium" w:hAnsi="SassoonCRInfantMedium"/>
                <w:sz w:val="22"/>
                <w:szCs w:val="22"/>
              </w:rPr>
            </w:pPr>
          </w:p>
        </w:tc>
        <w:tc>
          <w:tcPr>
            <w:tcW w:w="2033" w:type="dxa"/>
            <w:shd w:val="clear" w:color="auto" w:fill="auto"/>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Autumn</w:t>
            </w:r>
          </w:p>
        </w:tc>
        <w:tc>
          <w:tcPr>
            <w:tcW w:w="2021" w:type="dxa"/>
            <w:shd w:val="clear" w:color="auto" w:fill="auto"/>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Spring</w:t>
            </w:r>
          </w:p>
        </w:tc>
        <w:tc>
          <w:tcPr>
            <w:tcW w:w="2030" w:type="dxa"/>
            <w:shd w:val="clear" w:color="auto" w:fill="auto"/>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Summer</w:t>
            </w:r>
          </w:p>
        </w:tc>
        <w:tc>
          <w:tcPr>
            <w:tcW w:w="1014" w:type="dxa"/>
            <w:shd w:val="clear" w:color="auto" w:fill="00FF00"/>
          </w:tcPr>
          <w:p w:rsidR="00391E5B" w:rsidRPr="00407C56" w:rsidRDefault="00391E5B" w:rsidP="00391E5B">
            <w:pPr>
              <w:jc w:val="center"/>
              <w:rPr>
                <w:rFonts w:ascii="SassoonCRInfantMedium" w:hAnsi="SassoonCRInfantMedium"/>
                <w:b/>
                <w:sz w:val="22"/>
                <w:szCs w:val="22"/>
              </w:rPr>
            </w:pPr>
          </w:p>
        </w:tc>
        <w:tc>
          <w:tcPr>
            <w:tcW w:w="2158" w:type="dxa"/>
            <w:shd w:val="clear" w:color="auto" w:fill="auto"/>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Autumn</w:t>
            </w:r>
          </w:p>
        </w:tc>
        <w:tc>
          <w:tcPr>
            <w:tcW w:w="1492" w:type="dxa"/>
            <w:shd w:val="clear" w:color="auto" w:fill="auto"/>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Spring</w:t>
            </w:r>
          </w:p>
        </w:tc>
        <w:tc>
          <w:tcPr>
            <w:tcW w:w="2268" w:type="dxa"/>
            <w:shd w:val="clear" w:color="auto" w:fill="auto"/>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Summer</w:t>
            </w:r>
          </w:p>
        </w:tc>
      </w:tr>
      <w:tr w:rsidR="00391E5B" w:rsidRPr="00A20A23" w:rsidTr="00FF2127">
        <w:trPr>
          <w:trHeight w:val="2108"/>
        </w:trPr>
        <w:tc>
          <w:tcPr>
            <w:tcW w:w="1013" w:type="dxa"/>
            <w:shd w:val="clear" w:color="auto" w:fill="00FF00"/>
          </w:tcPr>
          <w:p w:rsidR="00391E5B" w:rsidRPr="00407C56" w:rsidRDefault="00391E5B" w:rsidP="00391E5B">
            <w:pPr>
              <w:jc w:val="center"/>
              <w:rPr>
                <w:rFonts w:ascii="SassoonCRInfantMedium" w:hAnsi="SassoonCRInfantMedium"/>
                <w:b/>
                <w:sz w:val="22"/>
                <w:szCs w:val="22"/>
              </w:rPr>
            </w:pPr>
            <w:r w:rsidRPr="00407C56">
              <w:rPr>
                <w:rFonts w:ascii="SassoonCRInfantMedium" w:hAnsi="SassoonCRInfantMedium"/>
                <w:b/>
                <w:sz w:val="22"/>
                <w:szCs w:val="22"/>
              </w:rPr>
              <w:t>Science</w:t>
            </w:r>
          </w:p>
        </w:tc>
        <w:tc>
          <w:tcPr>
            <w:tcW w:w="2033" w:type="dxa"/>
            <w:shd w:val="clear" w:color="auto" w:fill="auto"/>
          </w:tcPr>
          <w:p w:rsidR="006B28E5" w:rsidRPr="00407C56" w:rsidRDefault="006B28E5" w:rsidP="00FF2127">
            <w:pPr>
              <w:jc w:val="center"/>
              <w:rPr>
                <w:rFonts w:ascii="SassoonCRInfantMedium" w:hAnsi="SassoonCRInfantMedium"/>
                <w:sz w:val="22"/>
                <w:szCs w:val="22"/>
              </w:rPr>
            </w:pPr>
            <w:r w:rsidRPr="00407C56">
              <w:rPr>
                <w:rFonts w:ascii="SassoonCRInfantMedium" w:hAnsi="SassoonCRInfantMedium"/>
                <w:sz w:val="22"/>
                <w:szCs w:val="22"/>
              </w:rPr>
              <w:t>Living things and their Habitats (Global)</w:t>
            </w:r>
          </w:p>
          <w:p w:rsidR="00FF2127" w:rsidRDefault="00FF2127" w:rsidP="006B28E5">
            <w:pPr>
              <w:jc w:val="center"/>
              <w:rPr>
                <w:rFonts w:ascii="SassoonCRInfantMedium" w:hAnsi="SassoonCRInfantMedium"/>
                <w:sz w:val="22"/>
                <w:szCs w:val="22"/>
              </w:rPr>
            </w:pPr>
          </w:p>
          <w:p w:rsidR="006B28E5" w:rsidRPr="00407C56" w:rsidRDefault="006B28E5" w:rsidP="006B28E5">
            <w:pPr>
              <w:jc w:val="center"/>
              <w:rPr>
                <w:rFonts w:ascii="SassoonCRInfantMedium" w:hAnsi="SassoonCRInfantMedium"/>
                <w:sz w:val="22"/>
                <w:szCs w:val="22"/>
              </w:rPr>
            </w:pPr>
            <w:r w:rsidRPr="00407C56">
              <w:rPr>
                <w:rFonts w:ascii="SassoonCRInfantMedium" w:hAnsi="SassoonCRInfantMedium"/>
                <w:sz w:val="22"/>
                <w:szCs w:val="22"/>
              </w:rPr>
              <w:t>Animals Including Humans</w:t>
            </w:r>
          </w:p>
        </w:tc>
        <w:tc>
          <w:tcPr>
            <w:tcW w:w="2021" w:type="dxa"/>
            <w:shd w:val="clear" w:color="auto" w:fill="auto"/>
          </w:tcPr>
          <w:p w:rsidR="00391E5B" w:rsidRPr="00407C56" w:rsidRDefault="006B28E5" w:rsidP="00391E5B">
            <w:pPr>
              <w:jc w:val="center"/>
              <w:rPr>
                <w:rFonts w:ascii="SassoonCRInfantMedium" w:hAnsi="SassoonCRInfantMedium"/>
                <w:sz w:val="22"/>
                <w:szCs w:val="22"/>
              </w:rPr>
            </w:pPr>
            <w:r>
              <w:rPr>
                <w:rFonts w:ascii="SassoonCRInfantMedium" w:hAnsi="SassoonCRInfantMedium"/>
                <w:sz w:val="22"/>
                <w:szCs w:val="22"/>
              </w:rPr>
              <w:t>Pl</w:t>
            </w:r>
            <w:r w:rsidR="00FF2127">
              <w:rPr>
                <w:rFonts w:ascii="SassoonCRInfantMedium" w:hAnsi="SassoonCRInfantMedium"/>
                <w:sz w:val="22"/>
                <w:szCs w:val="22"/>
              </w:rPr>
              <w:t>ants</w:t>
            </w:r>
          </w:p>
        </w:tc>
        <w:tc>
          <w:tcPr>
            <w:tcW w:w="2030" w:type="dxa"/>
            <w:shd w:val="clear" w:color="auto" w:fill="auto"/>
          </w:tcPr>
          <w:p w:rsidR="00FF2127" w:rsidRPr="00407C56" w:rsidRDefault="00FF2127" w:rsidP="00FF2127">
            <w:pPr>
              <w:jc w:val="center"/>
              <w:rPr>
                <w:rFonts w:ascii="SassoonCRInfantMedium" w:hAnsi="SassoonCRInfantMedium"/>
                <w:sz w:val="22"/>
                <w:szCs w:val="22"/>
              </w:rPr>
            </w:pPr>
            <w:r w:rsidRPr="00407C56">
              <w:rPr>
                <w:rFonts w:ascii="SassoonCRInfantMedium" w:hAnsi="SassoonCRInfantMedium"/>
                <w:sz w:val="22"/>
                <w:szCs w:val="22"/>
              </w:rPr>
              <w:t>Uses of Everyday Materials</w:t>
            </w:r>
          </w:p>
          <w:p w:rsidR="00FF2127" w:rsidRPr="00407C56" w:rsidRDefault="00FF2127" w:rsidP="00FF2127">
            <w:pPr>
              <w:jc w:val="center"/>
              <w:rPr>
                <w:rFonts w:ascii="SassoonCRInfantMedium" w:hAnsi="SassoonCRInfantMedium"/>
                <w:sz w:val="22"/>
                <w:szCs w:val="22"/>
              </w:rPr>
            </w:pPr>
            <w:r w:rsidRPr="00407C56">
              <w:rPr>
                <w:rFonts w:ascii="SassoonCRInfantMedium" w:hAnsi="SassoonCRInfantMedium"/>
                <w:sz w:val="22"/>
                <w:szCs w:val="22"/>
              </w:rPr>
              <w:t>Living Things and Their Habitats</w:t>
            </w:r>
          </w:p>
          <w:p w:rsidR="00FF2127" w:rsidRDefault="00FF2127" w:rsidP="00FF2127">
            <w:pPr>
              <w:jc w:val="center"/>
              <w:rPr>
                <w:rFonts w:ascii="SassoonCRInfantMedium" w:hAnsi="SassoonCRInfantMedium"/>
                <w:sz w:val="22"/>
                <w:szCs w:val="22"/>
              </w:rPr>
            </w:pPr>
            <w:r>
              <w:rPr>
                <w:rFonts w:ascii="SassoonCRInfantMedium" w:hAnsi="SassoonCRInfantMedium"/>
                <w:sz w:val="22"/>
                <w:szCs w:val="22"/>
              </w:rPr>
              <w:t>(Local)</w:t>
            </w:r>
          </w:p>
          <w:p w:rsidR="00391E5B" w:rsidRPr="00407C56" w:rsidRDefault="00391E5B" w:rsidP="00391E5B">
            <w:pPr>
              <w:jc w:val="center"/>
              <w:rPr>
                <w:rFonts w:ascii="SassoonCRInfantMedium" w:hAnsi="SassoonCRInfantMedium"/>
                <w:sz w:val="22"/>
                <w:szCs w:val="22"/>
              </w:rPr>
            </w:pPr>
          </w:p>
        </w:tc>
        <w:tc>
          <w:tcPr>
            <w:tcW w:w="1014" w:type="dxa"/>
            <w:shd w:val="clear" w:color="auto" w:fill="00FF00"/>
          </w:tcPr>
          <w:p w:rsidR="00391E5B" w:rsidRPr="00407C56" w:rsidRDefault="00391E5B" w:rsidP="00391E5B">
            <w:pPr>
              <w:jc w:val="center"/>
              <w:rPr>
                <w:rFonts w:ascii="SassoonCRInfantMedium" w:hAnsi="SassoonCRInfantMedium"/>
                <w:sz w:val="22"/>
                <w:szCs w:val="22"/>
              </w:rPr>
            </w:pPr>
          </w:p>
        </w:tc>
        <w:tc>
          <w:tcPr>
            <w:tcW w:w="2158" w:type="dxa"/>
            <w:shd w:val="clear" w:color="auto" w:fill="auto"/>
          </w:tcPr>
          <w:p w:rsidR="006B28E5" w:rsidRPr="00407C56" w:rsidRDefault="00FF2127" w:rsidP="00FF2127">
            <w:pPr>
              <w:rPr>
                <w:rFonts w:ascii="SassoonCRInfantMedium" w:hAnsi="SassoonCRInfantMedium"/>
                <w:sz w:val="22"/>
                <w:szCs w:val="22"/>
              </w:rPr>
            </w:pPr>
            <w:r>
              <w:rPr>
                <w:rFonts w:ascii="SassoonCRInfantMedium" w:hAnsi="SassoonCRInfantMedium"/>
                <w:sz w:val="22"/>
                <w:szCs w:val="22"/>
              </w:rPr>
              <w:t xml:space="preserve"> </w:t>
            </w:r>
            <w:r w:rsidR="006B28E5" w:rsidRPr="00407C56">
              <w:rPr>
                <w:rFonts w:ascii="SassoonCRInfantMedium" w:hAnsi="SassoonCRInfantMedium"/>
                <w:sz w:val="22"/>
                <w:szCs w:val="22"/>
              </w:rPr>
              <w:t>Everyday Materials</w:t>
            </w:r>
          </w:p>
          <w:p w:rsidR="006B28E5" w:rsidRDefault="006B28E5" w:rsidP="006B28E5">
            <w:pPr>
              <w:jc w:val="center"/>
              <w:rPr>
                <w:rFonts w:ascii="SassoonCRInfantMedium" w:hAnsi="SassoonCRInfantMedium"/>
                <w:sz w:val="22"/>
                <w:szCs w:val="22"/>
              </w:rPr>
            </w:pPr>
            <w:r w:rsidRPr="00407C56">
              <w:rPr>
                <w:rFonts w:ascii="SassoonCRInfantMedium" w:hAnsi="SassoonCRInfantMedium"/>
                <w:sz w:val="22"/>
                <w:szCs w:val="22"/>
              </w:rPr>
              <w:t>Seasonal Change Autumn/Winter</w:t>
            </w:r>
          </w:p>
          <w:p w:rsidR="006B28E5" w:rsidRPr="00407C56" w:rsidRDefault="006B28E5" w:rsidP="00391E5B">
            <w:pPr>
              <w:jc w:val="center"/>
              <w:rPr>
                <w:rFonts w:ascii="SassoonCRInfantMedium" w:hAnsi="SassoonCRInfantMedium"/>
                <w:sz w:val="22"/>
                <w:szCs w:val="22"/>
              </w:rPr>
            </w:pPr>
          </w:p>
        </w:tc>
        <w:tc>
          <w:tcPr>
            <w:tcW w:w="1492" w:type="dxa"/>
            <w:shd w:val="clear" w:color="auto" w:fill="auto"/>
          </w:tcPr>
          <w:p w:rsidR="006B28E5" w:rsidRPr="00407C56" w:rsidRDefault="006B28E5" w:rsidP="00FF2127">
            <w:pPr>
              <w:jc w:val="center"/>
              <w:rPr>
                <w:rFonts w:ascii="SassoonCRInfantMedium" w:hAnsi="SassoonCRInfantMedium"/>
                <w:sz w:val="22"/>
                <w:szCs w:val="22"/>
              </w:rPr>
            </w:pPr>
            <w:r w:rsidRPr="00407C56">
              <w:rPr>
                <w:rFonts w:ascii="SassoonCRInfantMedium" w:hAnsi="SassoonCRInfantMedium"/>
                <w:sz w:val="22"/>
                <w:szCs w:val="22"/>
              </w:rPr>
              <w:t>Animals Including Humans</w:t>
            </w:r>
          </w:p>
          <w:p w:rsidR="00FF2127" w:rsidRDefault="00FF2127" w:rsidP="006B28E5">
            <w:pPr>
              <w:jc w:val="center"/>
              <w:rPr>
                <w:rFonts w:ascii="SassoonCRInfantMedium" w:hAnsi="SassoonCRInfantMedium"/>
                <w:sz w:val="22"/>
                <w:szCs w:val="22"/>
              </w:rPr>
            </w:pPr>
          </w:p>
          <w:p w:rsidR="006B28E5" w:rsidRPr="00407C56" w:rsidRDefault="006B28E5" w:rsidP="006B28E5">
            <w:pPr>
              <w:jc w:val="center"/>
              <w:rPr>
                <w:rFonts w:ascii="SassoonCRInfantMedium" w:hAnsi="SassoonCRInfantMedium"/>
                <w:sz w:val="22"/>
                <w:szCs w:val="22"/>
              </w:rPr>
            </w:pPr>
            <w:r w:rsidRPr="00407C56">
              <w:rPr>
                <w:rFonts w:ascii="SassoonCRInfantMedium" w:hAnsi="SassoonCRInfantMedium"/>
                <w:sz w:val="22"/>
                <w:szCs w:val="22"/>
              </w:rPr>
              <w:t>Seasonal Change Winter/Spring</w:t>
            </w:r>
          </w:p>
        </w:tc>
        <w:tc>
          <w:tcPr>
            <w:tcW w:w="2268" w:type="dxa"/>
            <w:shd w:val="clear" w:color="auto" w:fill="auto"/>
          </w:tcPr>
          <w:p w:rsidR="00FF2127" w:rsidRPr="00407C56" w:rsidRDefault="00FF2127" w:rsidP="00FF2127">
            <w:pPr>
              <w:rPr>
                <w:rFonts w:ascii="SassoonCRInfantMedium" w:hAnsi="SassoonCRInfantMedium"/>
                <w:sz w:val="22"/>
                <w:szCs w:val="22"/>
              </w:rPr>
            </w:pPr>
            <w:r>
              <w:rPr>
                <w:rFonts w:ascii="SassoonCRInfantMedium" w:hAnsi="SassoonCRInfantMedium"/>
                <w:sz w:val="22"/>
                <w:szCs w:val="22"/>
              </w:rPr>
              <w:t xml:space="preserve">          </w:t>
            </w:r>
            <w:r w:rsidRPr="00407C56">
              <w:rPr>
                <w:rFonts w:ascii="SassoonCRInfantMedium" w:hAnsi="SassoonCRInfantMedium"/>
                <w:sz w:val="22"/>
                <w:szCs w:val="22"/>
              </w:rPr>
              <w:t>Plants</w:t>
            </w:r>
          </w:p>
          <w:p w:rsidR="00FF2127" w:rsidRDefault="00FF2127" w:rsidP="00FF2127">
            <w:pPr>
              <w:jc w:val="center"/>
              <w:rPr>
                <w:rFonts w:ascii="SassoonCRInfantMedium" w:hAnsi="SassoonCRInfantMedium"/>
                <w:sz w:val="22"/>
                <w:szCs w:val="22"/>
              </w:rPr>
            </w:pPr>
          </w:p>
          <w:p w:rsidR="00FF2127" w:rsidRDefault="00FF2127" w:rsidP="00FF2127">
            <w:pPr>
              <w:jc w:val="center"/>
              <w:rPr>
                <w:rFonts w:ascii="SassoonCRInfantMedium" w:hAnsi="SassoonCRInfantMedium"/>
                <w:sz w:val="22"/>
                <w:szCs w:val="22"/>
              </w:rPr>
            </w:pPr>
            <w:r w:rsidRPr="00407C56">
              <w:rPr>
                <w:rFonts w:ascii="SassoonCRInfantMedium" w:hAnsi="SassoonCRInfantMedium"/>
                <w:sz w:val="22"/>
                <w:szCs w:val="22"/>
              </w:rPr>
              <w:t xml:space="preserve">Seasonal Change </w:t>
            </w:r>
          </w:p>
          <w:p w:rsidR="00FF2127" w:rsidRDefault="00FF2127" w:rsidP="00FF2127">
            <w:pPr>
              <w:jc w:val="center"/>
              <w:rPr>
                <w:rFonts w:ascii="SassoonCRInfantMedium" w:hAnsi="SassoonCRInfantMedium"/>
                <w:sz w:val="22"/>
                <w:szCs w:val="22"/>
              </w:rPr>
            </w:pPr>
          </w:p>
          <w:p w:rsidR="00FF2127" w:rsidRPr="00407C56" w:rsidRDefault="00FF2127" w:rsidP="00FF2127">
            <w:pPr>
              <w:jc w:val="center"/>
              <w:rPr>
                <w:rFonts w:ascii="SassoonCRInfantMedium" w:hAnsi="SassoonCRInfantMedium"/>
                <w:sz w:val="22"/>
                <w:szCs w:val="22"/>
              </w:rPr>
            </w:pPr>
            <w:r w:rsidRPr="00407C56">
              <w:rPr>
                <w:rFonts w:ascii="SassoonCRInfantMedium" w:hAnsi="SassoonCRInfantMedium"/>
                <w:sz w:val="22"/>
                <w:szCs w:val="22"/>
              </w:rPr>
              <w:t>Spring/Summer</w:t>
            </w:r>
          </w:p>
        </w:tc>
      </w:tr>
    </w:tbl>
    <w:p w:rsidR="006B28E5" w:rsidRDefault="00407C56">
      <w:pPr>
        <w:rPr>
          <w:rFonts w:ascii="SassoonCRInfantMedium" w:hAnsi="SassoonCRInfantMedium"/>
          <w:sz w:val="28"/>
          <w:szCs w:val="28"/>
        </w:rPr>
      </w:pPr>
      <w:r w:rsidRPr="0095375E">
        <w:rPr>
          <w:rFonts w:ascii="SassoonCRInfantMedium" w:hAnsi="SassoonCRInfantMedium"/>
          <w:sz w:val="28"/>
          <w:szCs w:val="28"/>
        </w:rPr>
        <w:t>At Denver Primary School, science is taught as part of a two year rolling programme of study so as to meet the needs of mixed-year classes.  This is the case from Reception through to Year 6.  The current two year programme of study for science at FS and KS1 is as follows:</w:t>
      </w:r>
    </w:p>
    <w:p w:rsidR="006B28E5" w:rsidRPr="006B28E5" w:rsidRDefault="006B28E5" w:rsidP="006B28E5">
      <w:pPr>
        <w:rPr>
          <w:rFonts w:ascii="SassoonCRInfantMedium" w:hAnsi="SassoonCRInfantMedium"/>
          <w:sz w:val="28"/>
          <w:szCs w:val="28"/>
        </w:rPr>
      </w:pPr>
    </w:p>
    <w:p w:rsidR="006B28E5" w:rsidRDefault="006B28E5" w:rsidP="006B28E5">
      <w:pPr>
        <w:tabs>
          <w:tab w:val="left" w:pos="2670"/>
        </w:tabs>
        <w:rPr>
          <w:rFonts w:ascii="SassoonCRInfantMedium" w:hAnsi="SassoonCRInfantMedium"/>
          <w:sz w:val="28"/>
          <w:szCs w:val="28"/>
        </w:rPr>
      </w:pPr>
      <w:r>
        <w:rPr>
          <w:rFonts w:ascii="SassoonCRInfantMedium" w:hAnsi="SassoonCRInfantMedium"/>
          <w:sz w:val="28"/>
          <w:szCs w:val="28"/>
        </w:rPr>
        <w:tab/>
      </w:r>
    </w:p>
    <w:p w:rsidR="006B28E5" w:rsidRPr="006B28E5" w:rsidRDefault="006B28E5" w:rsidP="006B28E5">
      <w:pPr>
        <w:tabs>
          <w:tab w:val="left" w:pos="2670"/>
        </w:tabs>
        <w:rPr>
          <w:rFonts w:ascii="SassoonCRInfantMedium" w:hAnsi="SassoonCRInfantMedium"/>
          <w:sz w:val="28"/>
          <w:szCs w:val="28"/>
        </w:rPr>
      </w:pPr>
    </w:p>
    <w:p w:rsidR="006B28E5" w:rsidRPr="006B28E5" w:rsidRDefault="006B28E5" w:rsidP="006B28E5">
      <w:pPr>
        <w:rPr>
          <w:rFonts w:ascii="SassoonCRInfantMedium" w:hAnsi="SassoonCRInfantMedium"/>
          <w:sz w:val="28"/>
          <w:szCs w:val="28"/>
        </w:rPr>
      </w:pPr>
    </w:p>
    <w:p w:rsidR="006B28E5" w:rsidRPr="006B28E5" w:rsidRDefault="006B28E5" w:rsidP="006B28E5">
      <w:pPr>
        <w:rPr>
          <w:rFonts w:ascii="SassoonCRInfantMedium" w:hAnsi="SassoonCRInfantMedium"/>
          <w:sz w:val="28"/>
          <w:szCs w:val="28"/>
        </w:rPr>
      </w:pPr>
    </w:p>
    <w:p w:rsidR="006B28E5" w:rsidRPr="006B28E5" w:rsidRDefault="006B28E5" w:rsidP="006B28E5">
      <w:pPr>
        <w:rPr>
          <w:rFonts w:ascii="SassoonCRInfantMedium" w:hAnsi="SassoonCRInfantMedium"/>
          <w:sz w:val="28"/>
          <w:szCs w:val="28"/>
        </w:rPr>
      </w:pPr>
    </w:p>
    <w:p w:rsidR="006B28E5" w:rsidRPr="006B28E5" w:rsidRDefault="006B28E5" w:rsidP="006B28E5">
      <w:pPr>
        <w:rPr>
          <w:rFonts w:ascii="SassoonCRInfantMedium" w:hAnsi="SassoonCRInfantMedium"/>
          <w:sz w:val="28"/>
          <w:szCs w:val="28"/>
        </w:rPr>
      </w:pPr>
    </w:p>
    <w:p w:rsidR="00407C56" w:rsidRPr="006B28E5" w:rsidRDefault="00407C56" w:rsidP="006B28E5">
      <w:pPr>
        <w:rPr>
          <w:rFonts w:ascii="SassoonCRInfantMedium" w:hAnsi="SassoonCRInfantMedium"/>
          <w:sz w:val="28"/>
          <w:szCs w:val="28"/>
        </w:rPr>
      </w:pPr>
    </w:p>
    <w:sectPr w:rsidR="00407C56" w:rsidRPr="006B28E5" w:rsidSect="00407C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Medium">
    <w:altName w:val="Corbel"/>
    <w:charset w:val="00"/>
    <w:family w:val="auto"/>
    <w:pitch w:val="variable"/>
    <w:sig w:usb0="00000001" w:usb1="1000204A" w:usb2="00000000" w:usb3="00000000" w:csb0="0000011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56"/>
    <w:rsid w:val="001003D7"/>
    <w:rsid w:val="00391E5B"/>
    <w:rsid w:val="00407C56"/>
    <w:rsid w:val="0052290C"/>
    <w:rsid w:val="006B28E5"/>
    <w:rsid w:val="006F579E"/>
    <w:rsid w:val="007733E1"/>
    <w:rsid w:val="007C0C49"/>
    <w:rsid w:val="00937EDF"/>
    <w:rsid w:val="0095375E"/>
    <w:rsid w:val="00AF4E4E"/>
    <w:rsid w:val="00C30121"/>
    <w:rsid w:val="00D60B18"/>
    <w:rsid w:val="00E03188"/>
    <w:rsid w:val="00E65D36"/>
    <w:rsid w:val="00FF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FFAFD-02F5-4C96-927F-5726208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Sexton</dc:creator>
  <cp:keywords/>
  <dc:description/>
  <cp:lastModifiedBy>Mrs Jones</cp:lastModifiedBy>
  <cp:revision>2</cp:revision>
  <dcterms:created xsi:type="dcterms:W3CDTF">2020-10-22T13:35:00Z</dcterms:created>
  <dcterms:modified xsi:type="dcterms:W3CDTF">2020-10-22T13:35:00Z</dcterms:modified>
</cp:coreProperties>
</file>